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E04" w:rsidRDefault="000B4E04" w:rsidP="000B4E04">
      <w:pPr>
        <w:spacing w:line="600" w:lineRule="exact"/>
        <w:jc w:val="center"/>
        <w:rPr>
          <w:rFonts w:ascii="宋体" w:hAnsi="宋体" w:cs="宋体"/>
          <w:b/>
          <w:bCs/>
          <w:sz w:val="44"/>
          <w:szCs w:val="44"/>
        </w:rPr>
      </w:pPr>
      <w:r>
        <w:rPr>
          <w:rFonts w:ascii="宋体" w:hAnsi="宋体" w:cs="宋体" w:hint="eastAsia"/>
          <w:b/>
          <w:sz w:val="44"/>
          <w:szCs w:val="44"/>
        </w:rPr>
        <w:t>关于印发《</w:t>
      </w:r>
      <w:r>
        <w:rPr>
          <w:rFonts w:ascii="宋体" w:hAnsi="宋体" w:cs="宋体" w:hint="eastAsia"/>
          <w:b/>
          <w:bCs/>
          <w:sz w:val="44"/>
          <w:szCs w:val="44"/>
        </w:rPr>
        <w:t>宜春学院坚决制止餐饮浪费行为的</w:t>
      </w:r>
    </w:p>
    <w:p w:rsidR="000B4E04" w:rsidRDefault="000B4E04" w:rsidP="000B4E04">
      <w:pPr>
        <w:spacing w:line="600" w:lineRule="exact"/>
        <w:jc w:val="center"/>
        <w:rPr>
          <w:rFonts w:ascii="宋体" w:hAnsi="宋体" w:cs="宋体"/>
          <w:b/>
          <w:sz w:val="44"/>
          <w:szCs w:val="44"/>
        </w:rPr>
      </w:pPr>
      <w:r>
        <w:rPr>
          <w:rFonts w:ascii="宋体" w:hAnsi="宋体" w:cs="宋体" w:hint="eastAsia"/>
          <w:b/>
          <w:bCs/>
          <w:sz w:val="44"/>
          <w:szCs w:val="44"/>
        </w:rPr>
        <w:t>工作方案</w:t>
      </w:r>
      <w:r>
        <w:rPr>
          <w:rFonts w:ascii="宋体" w:hAnsi="宋体" w:cs="宋体" w:hint="eastAsia"/>
          <w:b/>
          <w:sz w:val="44"/>
          <w:szCs w:val="44"/>
        </w:rPr>
        <w:t>》的通知</w:t>
      </w:r>
    </w:p>
    <w:p w:rsidR="000B4E04" w:rsidRDefault="000B4E04" w:rsidP="000B4E04">
      <w:pPr>
        <w:ind w:leftChars="-200" w:left="-420" w:rightChars="-200" w:right="-420"/>
        <w:jc w:val="center"/>
        <w:rPr>
          <w:rFonts w:ascii="宋体" w:hAnsi="宋体"/>
          <w:sz w:val="44"/>
          <w:szCs w:val="44"/>
        </w:rPr>
      </w:pPr>
    </w:p>
    <w:p w:rsidR="000B4E04" w:rsidRPr="00C3521C" w:rsidRDefault="000B4E04" w:rsidP="000B4E04">
      <w:pPr>
        <w:spacing w:line="600" w:lineRule="exact"/>
        <w:rPr>
          <w:rFonts w:ascii="楷体" w:eastAsia="楷体" w:hAnsi="楷体"/>
          <w:sz w:val="32"/>
          <w:szCs w:val="32"/>
        </w:rPr>
      </w:pPr>
      <w:r w:rsidRPr="00C3521C">
        <w:rPr>
          <w:rFonts w:ascii="楷体" w:eastAsia="楷体" w:hAnsi="楷体" w:hint="eastAsia"/>
          <w:sz w:val="32"/>
          <w:szCs w:val="32"/>
        </w:rPr>
        <w:t>各教学院、校属各部门（单位）：</w:t>
      </w:r>
    </w:p>
    <w:p w:rsidR="000B4E04" w:rsidRPr="00C3521C" w:rsidRDefault="000B4E04" w:rsidP="000B4E04">
      <w:pPr>
        <w:spacing w:line="600" w:lineRule="exact"/>
        <w:jc w:val="center"/>
        <w:rPr>
          <w:rFonts w:ascii="楷体" w:eastAsia="楷体" w:hAnsi="楷体" w:cs="楷体_GB2312"/>
          <w:sz w:val="32"/>
          <w:szCs w:val="32"/>
        </w:rPr>
      </w:pPr>
      <w:r w:rsidRPr="00C3521C">
        <w:rPr>
          <w:rFonts w:ascii="楷体" w:eastAsia="楷体" w:hAnsi="楷体" w:hint="eastAsia"/>
          <w:sz w:val="32"/>
          <w:szCs w:val="32"/>
        </w:rPr>
        <w:t xml:space="preserve">   经学校研究同意，现将《</w:t>
      </w:r>
      <w:r w:rsidRPr="00C3521C">
        <w:rPr>
          <w:rFonts w:ascii="楷体" w:eastAsia="楷体" w:hAnsi="楷体" w:cs="楷体_GB2312" w:hint="eastAsia"/>
          <w:sz w:val="32"/>
          <w:szCs w:val="32"/>
        </w:rPr>
        <w:t>宜春学院坚决制止餐饮浪费行为的</w:t>
      </w:r>
    </w:p>
    <w:p w:rsidR="000B4E04" w:rsidRPr="00C3521C" w:rsidRDefault="000B4E04" w:rsidP="000B4E04">
      <w:pPr>
        <w:widowControl/>
        <w:spacing w:line="600" w:lineRule="exact"/>
        <w:rPr>
          <w:rFonts w:ascii="楷体" w:eastAsia="楷体" w:hAnsi="楷体"/>
          <w:sz w:val="32"/>
          <w:szCs w:val="32"/>
        </w:rPr>
      </w:pPr>
      <w:r w:rsidRPr="00C3521C">
        <w:rPr>
          <w:rFonts w:ascii="楷体" w:eastAsia="楷体" w:hAnsi="楷体" w:cs="楷体_GB2312" w:hint="eastAsia"/>
          <w:sz w:val="32"/>
          <w:szCs w:val="32"/>
        </w:rPr>
        <w:t>工作方案》</w:t>
      </w:r>
      <w:r w:rsidRPr="00C3521C">
        <w:rPr>
          <w:rFonts w:ascii="楷体" w:eastAsia="楷体" w:hAnsi="楷体" w:hint="eastAsia"/>
          <w:sz w:val="32"/>
          <w:szCs w:val="32"/>
        </w:rPr>
        <w:t>印发给你们，请遵照执行。</w:t>
      </w:r>
    </w:p>
    <w:p w:rsidR="000B4E04" w:rsidRPr="00C3521C" w:rsidRDefault="000B4E04" w:rsidP="000B4E04">
      <w:pPr>
        <w:widowControl/>
        <w:spacing w:line="600" w:lineRule="exact"/>
        <w:ind w:firstLineChars="1800" w:firstLine="5760"/>
        <w:rPr>
          <w:rFonts w:ascii="楷体" w:eastAsia="楷体" w:hAnsi="楷体"/>
          <w:sz w:val="32"/>
          <w:szCs w:val="32"/>
        </w:rPr>
      </w:pPr>
    </w:p>
    <w:p w:rsidR="000B4E04" w:rsidRPr="00C3521C" w:rsidRDefault="000B4E04" w:rsidP="000B4E04">
      <w:pPr>
        <w:widowControl/>
        <w:spacing w:line="600" w:lineRule="exact"/>
        <w:ind w:firstLineChars="1800" w:firstLine="5760"/>
        <w:rPr>
          <w:rFonts w:ascii="楷体" w:eastAsia="楷体" w:hAnsi="楷体"/>
          <w:sz w:val="32"/>
          <w:szCs w:val="32"/>
        </w:rPr>
      </w:pPr>
    </w:p>
    <w:p w:rsidR="000B4E04" w:rsidRPr="00C3521C" w:rsidRDefault="000B4E04" w:rsidP="000B4E04">
      <w:pPr>
        <w:widowControl/>
        <w:spacing w:line="600" w:lineRule="exact"/>
        <w:ind w:left="4200" w:firstLine="420"/>
        <w:jc w:val="center"/>
        <w:rPr>
          <w:rFonts w:ascii="楷体" w:eastAsia="楷体" w:hAnsi="楷体"/>
          <w:sz w:val="32"/>
          <w:szCs w:val="32"/>
        </w:rPr>
      </w:pPr>
      <w:r w:rsidRPr="00C3521C">
        <w:rPr>
          <w:rFonts w:ascii="楷体" w:eastAsia="楷体" w:hAnsi="楷体" w:hint="eastAsia"/>
          <w:sz w:val="32"/>
          <w:szCs w:val="32"/>
        </w:rPr>
        <w:t>宜春学院办公室</w:t>
      </w:r>
    </w:p>
    <w:p w:rsidR="000B4E04" w:rsidRPr="00C3521C" w:rsidRDefault="000B4E04" w:rsidP="000B4E04">
      <w:pPr>
        <w:widowControl/>
        <w:tabs>
          <w:tab w:val="left" w:pos="6160"/>
        </w:tabs>
        <w:spacing w:line="600" w:lineRule="exact"/>
        <w:ind w:left="4200" w:firstLine="420"/>
        <w:jc w:val="center"/>
        <w:rPr>
          <w:rFonts w:ascii="楷体" w:eastAsia="楷体" w:hAnsi="楷体"/>
          <w:sz w:val="32"/>
          <w:szCs w:val="32"/>
        </w:rPr>
      </w:pPr>
      <w:r w:rsidRPr="00C3521C">
        <w:rPr>
          <w:rFonts w:ascii="楷体" w:eastAsia="楷体" w:hAnsi="楷体" w:hint="eastAsia"/>
          <w:sz w:val="32"/>
          <w:szCs w:val="32"/>
        </w:rPr>
        <w:t>2020年9月15日</w:t>
      </w:r>
    </w:p>
    <w:p w:rsidR="000B4E04" w:rsidRDefault="000B4E04" w:rsidP="000B4E04">
      <w:pPr>
        <w:spacing w:line="640" w:lineRule="exact"/>
        <w:jc w:val="center"/>
        <w:rPr>
          <w:rFonts w:ascii="宋体" w:hAnsi="宋体" w:cs="宋体"/>
          <w:b/>
          <w:bCs/>
          <w:sz w:val="44"/>
          <w:szCs w:val="44"/>
        </w:rPr>
      </w:pPr>
      <w:r>
        <w:rPr>
          <w:rFonts w:ascii="仿宋" w:eastAsia="仿宋" w:hAnsi="仿宋"/>
          <w:sz w:val="32"/>
          <w:szCs w:val="32"/>
        </w:rPr>
        <w:br w:type="page"/>
      </w:r>
      <w:r>
        <w:rPr>
          <w:rFonts w:ascii="宋体" w:hAnsi="宋体" w:cs="宋体" w:hint="eastAsia"/>
          <w:b/>
          <w:bCs/>
          <w:sz w:val="44"/>
          <w:szCs w:val="44"/>
        </w:rPr>
        <w:lastRenderedPageBreak/>
        <w:t>宜春学院坚决制止餐饮浪费行为的工作方案</w:t>
      </w:r>
    </w:p>
    <w:p w:rsidR="000B4E04" w:rsidRDefault="000B4E04" w:rsidP="000B4E04">
      <w:pPr>
        <w:spacing w:line="640" w:lineRule="exact"/>
        <w:ind w:firstLineChars="200" w:firstLine="640"/>
        <w:rPr>
          <w:rFonts w:ascii="仿宋" w:eastAsia="仿宋" w:hAnsi="仿宋" w:cs="仿宋"/>
          <w:sz w:val="32"/>
          <w:szCs w:val="32"/>
        </w:rPr>
      </w:pPr>
    </w:p>
    <w:p w:rsidR="000B4E04" w:rsidRDefault="000B4E04" w:rsidP="000B4E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为贯彻落实习近平总书记关于制止餐饮浪费培养节约习惯作出的重要指示精神，根据省委、省政府的相关部署和江西省教育厅的相关工作安排，现就我校关于做好制止餐饮浪费培养节约习惯工作制定如下方案。</w:t>
      </w:r>
    </w:p>
    <w:p w:rsidR="000B4E04" w:rsidRDefault="000B4E04" w:rsidP="000B4E04">
      <w:pPr>
        <w:spacing w:line="640" w:lineRule="exact"/>
        <w:ind w:firstLineChars="200" w:firstLine="643"/>
        <w:rPr>
          <w:rFonts w:ascii="宋体" w:hAnsi="宋体" w:cs="宋体"/>
          <w:b/>
          <w:bCs/>
          <w:sz w:val="32"/>
          <w:szCs w:val="32"/>
        </w:rPr>
      </w:pPr>
      <w:r>
        <w:rPr>
          <w:rFonts w:ascii="宋体" w:hAnsi="宋体" w:cs="宋体" w:hint="eastAsia"/>
          <w:b/>
          <w:bCs/>
          <w:sz w:val="32"/>
          <w:szCs w:val="32"/>
        </w:rPr>
        <w:t>一、组织领导</w:t>
      </w:r>
    </w:p>
    <w:p w:rsidR="000B4E04" w:rsidRDefault="000B4E04" w:rsidP="000B4E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成立宜春学院“坚决制止餐饮浪费行为”专项工作领导小组：</w:t>
      </w:r>
    </w:p>
    <w:p w:rsidR="000B4E04" w:rsidRDefault="000B4E04" w:rsidP="000B4E04">
      <w:pPr>
        <w:spacing w:line="640" w:lineRule="exact"/>
        <w:ind w:firstLineChars="200" w:firstLine="643"/>
        <w:rPr>
          <w:rFonts w:ascii="仿宋" w:eastAsia="仿宋" w:hAnsi="仿宋" w:cs="仿宋"/>
          <w:sz w:val="32"/>
          <w:szCs w:val="32"/>
        </w:rPr>
      </w:pPr>
      <w:r>
        <w:rPr>
          <w:rFonts w:ascii="仿宋" w:eastAsia="仿宋" w:hAnsi="仿宋" w:cs="仿宋" w:hint="eastAsia"/>
          <w:b/>
          <w:bCs/>
          <w:sz w:val="32"/>
          <w:szCs w:val="32"/>
        </w:rPr>
        <w:t>组  长：</w:t>
      </w:r>
      <w:r>
        <w:rPr>
          <w:rFonts w:ascii="仿宋" w:eastAsia="仿宋" w:hAnsi="仿宋" w:cs="仿宋" w:hint="eastAsia"/>
          <w:sz w:val="32"/>
          <w:szCs w:val="32"/>
        </w:rPr>
        <w:t>李雪南  曾晓春</w:t>
      </w:r>
    </w:p>
    <w:p w:rsidR="000B4E04" w:rsidRDefault="000B4E04" w:rsidP="000B4E04">
      <w:pPr>
        <w:spacing w:line="640" w:lineRule="exact"/>
        <w:ind w:leftChars="290" w:left="1894" w:hangingChars="400" w:hanging="1285"/>
        <w:rPr>
          <w:rFonts w:ascii="仿宋" w:eastAsia="仿宋" w:hAnsi="仿宋" w:cs="仿宋"/>
          <w:sz w:val="32"/>
          <w:szCs w:val="32"/>
        </w:rPr>
      </w:pPr>
      <w:r>
        <w:rPr>
          <w:rFonts w:ascii="仿宋" w:eastAsia="仿宋" w:hAnsi="仿宋" w:cs="仿宋" w:hint="eastAsia"/>
          <w:b/>
          <w:bCs/>
          <w:sz w:val="32"/>
          <w:szCs w:val="32"/>
        </w:rPr>
        <w:t>副组长：</w:t>
      </w:r>
      <w:r>
        <w:rPr>
          <w:rFonts w:ascii="仿宋" w:eastAsia="仿宋" w:hAnsi="仿宋" w:cs="仿宋" w:hint="eastAsia"/>
          <w:sz w:val="32"/>
          <w:szCs w:val="32"/>
        </w:rPr>
        <w:t xml:space="preserve">胡国瑞  蒋  钰  余新卫   罗  政 （常务） </w:t>
      </w:r>
    </w:p>
    <w:p w:rsidR="000B4E04" w:rsidRDefault="000B4E04" w:rsidP="000B4E04">
      <w:pPr>
        <w:spacing w:line="640" w:lineRule="exact"/>
        <w:ind w:leftChars="870" w:left="1827"/>
        <w:rPr>
          <w:rFonts w:ascii="仿宋" w:eastAsia="仿宋" w:hAnsi="仿宋" w:cs="仿宋"/>
          <w:sz w:val="32"/>
          <w:szCs w:val="32"/>
        </w:rPr>
      </w:pPr>
      <w:r>
        <w:rPr>
          <w:rFonts w:ascii="仿宋" w:eastAsia="仿宋" w:hAnsi="仿宋" w:cs="仿宋" w:hint="eastAsia"/>
          <w:sz w:val="32"/>
          <w:szCs w:val="32"/>
        </w:rPr>
        <w:t>邱家明  严青松</w:t>
      </w:r>
    </w:p>
    <w:p w:rsidR="000B4E04" w:rsidRDefault="000B4E04" w:rsidP="000B4E04">
      <w:pPr>
        <w:spacing w:line="640" w:lineRule="exact"/>
        <w:ind w:leftChars="290" w:left="1894" w:hangingChars="400" w:hanging="1285"/>
        <w:rPr>
          <w:rFonts w:ascii="仿宋" w:eastAsia="仿宋" w:hAnsi="仿宋" w:cs="仿宋"/>
          <w:sz w:val="32"/>
          <w:szCs w:val="32"/>
        </w:rPr>
      </w:pPr>
      <w:r>
        <w:rPr>
          <w:rFonts w:ascii="仿宋" w:eastAsia="仿宋" w:hAnsi="仿宋" w:cs="仿宋" w:hint="eastAsia"/>
          <w:b/>
          <w:bCs/>
          <w:sz w:val="32"/>
          <w:szCs w:val="32"/>
        </w:rPr>
        <w:t>成　员：</w:t>
      </w:r>
      <w:r>
        <w:rPr>
          <w:rFonts w:ascii="仿宋" w:eastAsia="仿宋" w:hAnsi="仿宋" w:cs="仿宋" w:hint="eastAsia"/>
          <w:sz w:val="32"/>
          <w:szCs w:val="32"/>
        </w:rPr>
        <w:t>各教学院党政主要负责人、校属各部门（单位）主要负责人</w:t>
      </w:r>
    </w:p>
    <w:p w:rsidR="000B4E04" w:rsidRDefault="000B4E04" w:rsidP="000B4E04">
      <w:pPr>
        <w:spacing w:line="640" w:lineRule="exact"/>
        <w:ind w:leftChars="290" w:left="1889" w:hangingChars="400" w:hanging="1280"/>
        <w:rPr>
          <w:rFonts w:ascii="仿宋" w:eastAsia="仿宋" w:hAnsi="仿宋" w:cs="仿宋"/>
          <w:sz w:val="32"/>
          <w:szCs w:val="32"/>
        </w:rPr>
      </w:pPr>
      <w:r>
        <w:rPr>
          <w:rFonts w:ascii="仿宋" w:eastAsia="仿宋" w:hAnsi="仿宋" w:cs="仿宋" w:hint="eastAsia"/>
          <w:sz w:val="32"/>
          <w:szCs w:val="32"/>
        </w:rPr>
        <w:t>领导小组下设办公室,挂靠校党政办公室。</w:t>
      </w:r>
    </w:p>
    <w:p w:rsidR="000B4E04" w:rsidRDefault="000B4E04" w:rsidP="000B4E04">
      <w:pPr>
        <w:spacing w:line="640" w:lineRule="exact"/>
        <w:ind w:leftChars="290" w:left="1894" w:hangingChars="400" w:hanging="1285"/>
        <w:rPr>
          <w:rFonts w:ascii="仿宋" w:eastAsia="仿宋" w:hAnsi="仿宋" w:cs="仿宋"/>
          <w:sz w:val="32"/>
          <w:szCs w:val="32"/>
        </w:rPr>
      </w:pPr>
      <w:r>
        <w:rPr>
          <w:rFonts w:ascii="仿宋" w:eastAsia="仿宋" w:hAnsi="仿宋" w:cs="仿宋" w:hint="eastAsia"/>
          <w:b/>
          <w:bCs/>
          <w:sz w:val="32"/>
          <w:szCs w:val="32"/>
        </w:rPr>
        <w:t>办公室主任：</w:t>
      </w:r>
      <w:r>
        <w:rPr>
          <w:rFonts w:ascii="仿宋" w:eastAsia="仿宋" w:hAnsi="仿宋" w:cs="仿宋" w:hint="eastAsia"/>
          <w:sz w:val="32"/>
          <w:szCs w:val="32"/>
        </w:rPr>
        <w:t>党政办公室主任（兼）</w:t>
      </w:r>
    </w:p>
    <w:p w:rsidR="000B4E04" w:rsidRDefault="000B4E04" w:rsidP="000B4E04">
      <w:pPr>
        <w:spacing w:line="640" w:lineRule="exact"/>
        <w:ind w:leftChars="290" w:left="1894" w:hangingChars="400" w:hanging="1285"/>
        <w:rPr>
          <w:rFonts w:ascii="仿宋" w:eastAsia="仿宋" w:hAnsi="仿宋" w:cs="仿宋"/>
          <w:sz w:val="32"/>
          <w:szCs w:val="32"/>
        </w:rPr>
      </w:pPr>
      <w:r>
        <w:rPr>
          <w:rFonts w:ascii="仿宋" w:eastAsia="仿宋" w:hAnsi="仿宋" w:cs="仿宋" w:hint="eastAsia"/>
          <w:b/>
          <w:bCs/>
          <w:sz w:val="32"/>
          <w:szCs w:val="32"/>
        </w:rPr>
        <w:t>成  员</w:t>
      </w:r>
      <w:r>
        <w:rPr>
          <w:rFonts w:ascii="仿宋" w:eastAsia="仿宋" w:hAnsi="仿宋" w:cs="仿宋" w:hint="eastAsia"/>
          <w:sz w:val="32"/>
          <w:szCs w:val="32"/>
        </w:rPr>
        <w:t>：党政办、宣传部、工会、团委、人事处、教务处、学工处、后勤处等部门主要负责人。</w:t>
      </w:r>
    </w:p>
    <w:p w:rsidR="000B4E04" w:rsidRDefault="000B4E04" w:rsidP="000B4E04">
      <w:pPr>
        <w:spacing w:line="640" w:lineRule="exact"/>
        <w:ind w:firstLineChars="200" w:firstLine="643"/>
        <w:rPr>
          <w:rFonts w:ascii="宋体" w:hAnsi="宋体" w:cs="宋体"/>
          <w:b/>
          <w:bCs/>
          <w:sz w:val="32"/>
          <w:szCs w:val="32"/>
        </w:rPr>
      </w:pPr>
      <w:r>
        <w:rPr>
          <w:rFonts w:ascii="宋体" w:hAnsi="宋体" w:cs="宋体" w:hint="eastAsia"/>
          <w:b/>
          <w:bCs/>
          <w:sz w:val="32"/>
          <w:szCs w:val="32"/>
        </w:rPr>
        <w:t>二、具体措施</w:t>
      </w:r>
    </w:p>
    <w:p w:rsidR="000B4E04" w:rsidRDefault="000B4E04" w:rsidP="000B4E04">
      <w:pPr>
        <w:spacing w:line="6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（一）加强宣传教育</w:t>
      </w:r>
    </w:p>
    <w:p w:rsidR="000B4E04" w:rsidRDefault="000B4E04" w:rsidP="000B4E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将节约教育纳入课堂教学。要充分发挥课堂主渠道作用，将制止餐饮浪费培养节约习惯的教育贯穿于教育教学全过程，把节约教育纳入学校思政教育环节之中，并结合不同学科特点，有针对、有重点地将节约教育纳入课堂教学，有机融合，全员覆盖。（责任单位：教务处、马克思主义学院）</w:t>
      </w:r>
    </w:p>
    <w:p w:rsidR="000B4E04" w:rsidRDefault="000B4E04" w:rsidP="000B4E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2.营造节约教育氛围。要将习近平总书记的批示精神和相关文件要求公布在校园网显著位置，供师生员工学习，同时通过主题海报、宣传栏、网络专题和移动新媒体等载体营造“制止餐饮浪费培养节约习惯”的氛围。（责任单位：宣传部）</w:t>
      </w:r>
    </w:p>
    <w:p w:rsidR="000B4E04" w:rsidRDefault="000B4E04" w:rsidP="000B4E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3.开展专题教育活动。通过主题班</w:t>
      </w:r>
      <w:r>
        <w:rPr>
          <w:rFonts w:ascii="仿宋" w:eastAsia="仿宋" w:hAnsi="仿宋" w:cs="仿宋"/>
          <w:sz w:val="32"/>
          <w:szCs w:val="32"/>
        </w:rPr>
        <w:t>会</w:t>
      </w:r>
      <w:r>
        <w:rPr>
          <w:rFonts w:ascii="仿宋" w:eastAsia="仿宋" w:hAnsi="仿宋" w:cs="仿宋" w:hint="eastAsia"/>
          <w:sz w:val="32"/>
          <w:szCs w:val="32"/>
        </w:rPr>
        <w:t>、主题团日活动、读书读报、征文演讲、微博比赛、设计公益广告、动漫作品等活动将节约教育纳入校园文化活动中；结合节能宣传周、世界粮食日、全国爱粮节等活动，组织师生开展主题鲜明的宣传活动。（责任单位：团委、学工处</w:t>
      </w:r>
      <w:r>
        <w:rPr>
          <w:rFonts w:ascii="仿宋" w:eastAsia="仿宋" w:hAnsi="仿宋" w:cs="仿宋"/>
          <w:sz w:val="32"/>
          <w:szCs w:val="32"/>
        </w:rPr>
        <w:t>、</w:t>
      </w:r>
      <w:r>
        <w:rPr>
          <w:rFonts w:ascii="仿宋" w:eastAsia="仿宋" w:hAnsi="仿宋" w:cs="仿宋" w:hint="eastAsia"/>
          <w:sz w:val="32"/>
          <w:szCs w:val="32"/>
        </w:rPr>
        <w:t>工</w:t>
      </w:r>
      <w:r>
        <w:rPr>
          <w:rFonts w:ascii="仿宋" w:eastAsia="仿宋" w:hAnsi="仿宋" w:cs="仿宋"/>
          <w:sz w:val="32"/>
          <w:szCs w:val="32"/>
        </w:rPr>
        <w:t>会</w:t>
      </w:r>
      <w:r>
        <w:rPr>
          <w:rFonts w:ascii="仿宋" w:eastAsia="仿宋" w:hAnsi="仿宋" w:cs="仿宋" w:hint="eastAsia"/>
          <w:sz w:val="32"/>
          <w:szCs w:val="32"/>
        </w:rPr>
        <w:t>、各教学院）</w:t>
      </w:r>
    </w:p>
    <w:p w:rsidR="000B4E04" w:rsidRDefault="000B4E04" w:rsidP="000B4E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4.营造节约用餐环境。在师生食堂显著位置张贴宣传标语或宣传画、摆放提示牌，提醒师生适量点餐，节约粮食。倡导文明用餐、绿色消费、崇尚节约、杜绝浪费的文明风尚。（责任单</w:t>
      </w:r>
      <w:r>
        <w:rPr>
          <w:rFonts w:ascii="仿宋" w:eastAsia="仿宋" w:hAnsi="仿宋" w:cs="仿宋"/>
          <w:sz w:val="32"/>
          <w:szCs w:val="32"/>
        </w:rPr>
        <w:t>位</w:t>
      </w:r>
      <w:r>
        <w:rPr>
          <w:rFonts w:ascii="仿宋" w:eastAsia="仿宋" w:hAnsi="仿宋" w:cs="仿宋" w:hint="eastAsia"/>
          <w:sz w:val="32"/>
          <w:szCs w:val="32"/>
        </w:rPr>
        <w:t>：后勤处）</w:t>
      </w:r>
    </w:p>
    <w:p w:rsidR="000B4E04" w:rsidRDefault="000B4E04" w:rsidP="000B4E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5.选树节约标兵。在师生中开展节约标兵、节约卫士评选，树立先进典型，加大表彰力度，加强正面宣传引导。（责</w:t>
      </w:r>
      <w:r>
        <w:rPr>
          <w:rFonts w:ascii="仿宋" w:eastAsia="仿宋" w:hAnsi="仿宋" w:cs="仿宋" w:hint="eastAsia"/>
          <w:sz w:val="32"/>
          <w:szCs w:val="32"/>
        </w:rPr>
        <w:lastRenderedPageBreak/>
        <w:t>任单位：宣传部、团委、学工处、工会）</w:t>
      </w:r>
    </w:p>
    <w:p w:rsidR="000B4E04" w:rsidRDefault="000B4E04" w:rsidP="000B4E04">
      <w:pPr>
        <w:spacing w:line="6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（二）强化日常管理</w:t>
      </w:r>
    </w:p>
    <w:p w:rsidR="000B4E04" w:rsidRDefault="000B4E04" w:rsidP="000B4E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6.建立健全食堂节约用餐制度。要尽快建立健全师生食堂节约用餐制度，细化节约条款，通过制度规范使节约成为习惯，督促师生主动节约，反对浪费；要建立定期培训制度，切实提高餐饮质量，减少因饭菜质量而导致的食物浪费；实施动态管理，做到按需采购、做餐、配餐；建立食堂“光盘”制度和巡视制度。（责任单位：后勤处）</w:t>
      </w:r>
    </w:p>
    <w:p w:rsidR="000B4E04" w:rsidRDefault="000B4E04" w:rsidP="000B4E04">
      <w:pPr>
        <w:spacing w:line="640" w:lineRule="exact"/>
        <w:ind w:firstLineChars="200" w:firstLine="640"/>
        <w:rPr>
          <w:rFonts w:ascii="FangSong_GB2312" w:hAnsi="FangSong_GB2312" w:cs="宋体" w:hint="eastAsia"/>
          <w:color w:val="000000"/>
          <w:sz w:val="28"/>
          <w:szCs w:val="28"/>
        </w:rPr>
      </w:pPr>
      <w:r>
        <w:rPr>
          <w:rFonts w:ascii="仿宋" w:eastAsia="仿宋" w:hAnsi="仿宋" w:cs="仿宋" w:hint="eastAsia"/>
          <w:sz w:val="32"/>
          <w:szCs w:val="32"/>
        </w:rPr>
        <w:t>7.强化食堂精细化管理。按照健康、从简原则，对食材精细化管理，提高原材料利用率。健全管理体系，完善操作标准。建立线上食堂综合管理平台，收集食品原材料的使用和销售数据，通过数据分析，为食堂每日生产需求及精准加工、合理采购，提供科学参考。细化加工方法，合理使用原材料，充分利用好边角料，最大效能的发挥原材的使用率，避免因加工不合理而造成食材浪费。通过科学烹饪合理搭配菜肴色泽、口味，满足广大同学口味需求避免舌尖上的浪费。记录监控三餐食物垃圾量，发挥数据监测优势，科学研判师生的饮食偏好，调整优化餐饮供应。（责任单位：后勤处）</w:t>
      </w:r>
    </w:p>
    <w:p w:rsidR="000B4E04" w:rsidRDefault="000B4E04" w:rsidP="000B4E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8.着力改进供餐模式，崇尚健康生活方式。公务接待做表率，按用餐人数从简合理、健康、精准配餐，提倡实行自助餐和分餐，严格控制菜品种类、数量和份量，菜品推行小</w:t>
      </w:r>
      <w:r>
        <w:rPr>
          <w:rFonts w:ascii="仿宋" w:eastAsia="仿宋" w:hAnsi="仿宋" w:cs="仿宋" w:hint="eastAsia"/>
          <w:sz w:val="32"/>
          <w:szCs w:val="32"/>
        </w:rPr>
        <w:lastRenderedPageBreak/>
        <w:t>份菜、半份菜，主动使用“公勺公筷”。学校食堂通过提供个性化营养膳食分析，推荐科学合理的用餐组合，减少因“不知道怎么吃、吃多少”导致的被动浪费，提高膳食营养搭配，形成全民健康生活新方式。要主动改变传统服务模式，由固定菜品份量变为用餐者自主确定用餐数量，推出自选餐厅、小份菜、半份菜、小碗自选、0.3元加饭等供应方式售卖，便于师生按需取用，减少浪费。（责任单位：后勤处、党政办）</w:t>
      </w:r>
    </w:p>
    <w:p w:rsidR="000B4E04" w:rsidRDefault="000B4E04" w:rsidP="000B4E04">
      <w:pPr>
        <w:spacing w:line="6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（三）建立长效机制</w:t>
      </w:r>
    </w:p>
    <w:p w:rsidR="000B4E04" w:rsidRDefault="000B4E04" w:rsidP="000B4E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9.建立长效监督机制。持续践行，在融入日常、抓在经常上下功夫，久久为功推进，不断巩固和深化厉行节约、坚决制止餐饮浪费行为的成效。建立职能部门督查、师生自我监督的工作机制。后勤管理部门组织管理人员开展食堂巡视，督查食堂供餐、师生用餐，针对餐饮浪费问题及时发现及时处理。充分发挥学生自我管理作用，组建青年学生为主体的监督员志愿者队伍，强化对食品浪费现象的监督。实时监督，现场劝导，建立曝光平台，以适当方式及时曝光负面典型案例。（责任单位：后勤处、团委）</w:t>
      </w:r>
    </w:p>
    <w:p w:rsidR="000B4E04" w:rsidRDefault="000B4E04" w:rsidP="000B4E04">
      <w:pPr>
        <w:spacing w:line="640" w:lineRule="exact"/>
        <w:ind w:firstLineChars="200" w:firstLine="640"/>
        <w:rPr>
          <w:rFonts w:ascii="仿宋" w:eastAsia="仿宋" w:hAnsi="仿宋" w:cs="仿宋"/>
          <w:b/>
          <w:bCs/>
          <w:sz w:val="32"/>
          <w:szCs w:val="32"/>
        </w:rPr>
      </w:pPr>
      <w:r>
        <w:rPr>
          <w:rFonts w:ascii="仿宋" w:eastAsia="仿宋" w:hAnsi="仿宋" w:cs="仿宋" w:hint="eastAsia"/>
          <w:sz w:val="32"/>
          <w:szCs w:val="32"/>
        </w:rPr>
        <w:t>10.制定师生评价体系。要结合实际，制定详细的师生评价办法，将制止餐饮浪费培养节约习惯的表现纳入师德评价体系及学生综合素质评价体系；要将节约粮食情况与评优</w:t>
      </w:r>
      <w:r>
        <w:rPr>
          <w:rFonts w:ascii="仿宋" w:eastAsia="仿宋" w:hAnsi="仿宋" w:cs="仿宋" w:hint="eastAsia"/>
          <w:sz w:val="32"/>
          <w:szCs w:val="32"/>
        </w:rPr>
        <w:lastRenderedPageBreak/>
        <w:t>评先结合起来，组织开展师生节约创优评选活动，发挥典型示范作用，激励师生参与节约行动。（责任单</w:t>
      </w:r>
      <w:r>
        <w:rPr>
          <w:rFonts w:ascii="仿宋" w:eastAsia="仿宋" w:hAnsi="仿宋" w:cs="仿宋"/>
          <w:sz w:val="32"/>
          <w:szCs w:val="32"/>
        </w:rPr>
        <w:t>位</w:t>
      </w:r>
      <w:r>
        <w:rPr>
          <w:rFonts w:ascii="仿宋" w:eastAsia="仿宋" w:hAnsi="仿宋" w:cs="仿宋" w:hint="eastAsia"/>
          <w:sz w:val="32"/>
          <w:szCs w:val="32"/>
        </w:rPr>
        <w:t>：人事处、团委、学工处、各教学院）</w:t>
      </w:r>
    </w:p>
    <w:p w:rsidR="000B4E04" w:rsidRDefault="000B4E04" w:rsidP="000B4E04">
      <w:pPr>
        <w:spacing w:line="640" w:lineRule="exact"/>
        <w:ind w:firstLineChars="200" w:firstLine="643"/>
        <w:rPr>
          <w:rFonts w:ascii="宋体" w:hAnsi="宋体" w:cs="宋体"/>
          <w:b/>
          <w:bCs/>
          <w:sz w:val="32"/>
          <w:szCs w:val="32"/>
        </w:rPr>
      </w:pPr>
      <w:r>
        <w:rPr>
          <w:rFonts w:ascii="宋体" w:hAnsi="宋体" w:cs="宋体" w:hint="eastAsia"/>
          <w:b/>
          <w:bCs/>
          <w:sz w:val="32"/>
          <w:szCs w:val="32"/>
        </w:rPr>
        <w:t>三、工作要求</w:t>
      </w:r>
    </w:p>
    <w:p w:rsidR="000B4E04" w:rsidRDefault="000B4E04" w:rsidP="000B4E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1.形成工作合力。各责任单位要精心筹划，精准施策，积极作为，密切配合，按照职责范围积极开展“坚决制止餐饮浪费行为”工作。要自觉接受监督，确保工作中发现问题整改到位。</w:t>
      </w:r>
    </w:p>
    <w:p w:rsidR="000B4E04" w:rsidRDefault="000B4E04" w:rsidP="000B4E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2.做好宣传导向。各单位要将工作开展过程中好的经验和做法梳理总结上报。宣传部门要开展先进典型选树、特色亮点工作宣传，利用校报、校广播站、新媒体多种渠道做好该项工作的对内对外宣传。</w:t>
      </w:r>
    </w:p>
    <w:p w:rsidR="000B4E04" w:rsidRDefault="000B4E04" w:rsidP="000B4E04">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3.落实责任追究。要健全责任体系和问责制度，强化制度落实和责任追究。职能部门要组织开展经常性的互查、抽查、联查，对发现的问题及时查处整改，对问题突出的单位，学校将进行通报批评。校纪委担负起监督责任，对执行不力的要严肃执纪问责。</w:t>
      </w:r>
    </w:p>
    <w:p w:rsidR="000B4E04" w:rsidRDefault="000B4E04" w:rsidP="000B4E04">
      <w:pPr>
        <w:spacing w:line="640" w:lineRule="exact"/>
        <w:ind w:firstLineChars="200" w:firstLine="640"/>
        <w:rPr>
          <w:rFonts w:ascii="仿宋" w:eastAsia="仿宋" w:hAnsi="仿宋" w:cs="仿宋"/>
          <w:sz w:val="32"/>
          <w:szCs w:val="32"/>
        </w:rPr>
      </w:pPr>
    </w:p>
    <w:p w:rsidR="000B4E04" w:rsidRDefault="000B4E04" w:rsidP="000B4E04">
      <w:pPr>
        <w:spacing w:line="640" w:lineRule="exact"/>
        <w:ind w:firstLineChars="200" w:firstLine="640"/>
        <w:rPr>
          <w:rFonts w:ascii="仿宋" w:eastAsia="仿宋" w:hAnsi="仿宋" w:cs="仿宋"/>
          <w:sz w:val="32"/>
          <w:szCs w:val="32"/>
        </w:rPr>
      </w:pPr>
    </w:p>
    <w:p w:rsidR="000B4E04" w:rsidRDefault="000B4E04" w:rsidP="000B4E04">
      <w:pPr>
        <w:spacing w:line="640" w:lineRule="exact"/>
        <w:ind w:firstLineChars="200" w:firstLine="640"/>
        <w:rPr>
          <w:rFonts w:ascii="仿宋" w:eastAsia="仿宋" w:hAnsi="仿宋" w:cs="仿宋"/>
          <w:sz w:val="32"/>
          <w:szCs w:val="32"/>
        </w:rPr>
      </w:pPr>
    </w:p>
    <w:p w:rsidR="000B4E04" w:rsidRDefault="000B4E04" w:rsidP="000B4E04">
      <w:pPr>
        <w:spacing w:line="640" w:lineRule="exact"/>
        <w:ind w:firstLineChars="200" w:firstLine="640"/>
        <w:rPr>
          <w:rFonts w:ascii="仿宋" w:eastAsia="仿宋" w:hAnsi="仿宋" w:cs="仿宋"/>
          <w:sz w:val="32"/>
          <w:szCs w:val="32"/>
        </w:rPr>
      </w:pPr>
    </w:p>
    <w:p w:rsidR="006F6EBF" w:rsidRPr="000B4E04" w:rsidRDefault="000B4E04"/>
    <w:sectPr w:rsidR="006F6EBF" w:rsidRPr="000B4E04" w:rsidSect="005427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4E04"/>
    <w:rsid w:val="000B4E04"/>
    <w:rsid w:val="0015069F"/>
    <w:rsid w:val="005427C7"/>
    <w:rsid w:val="00C548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E0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2020-09-16T08:06:00Z</dcterms:created>
  <dcterms:modified xsi:type="dcterms:W3CDTF">2020-09-16T08:08:00Z</dcterms:modified>
</cp:coreProperties>
</file>